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BF3" w:rsidRDefault="00456BF3" w:rsidP="00456BF3">
      <w:pPr>
        <w:spacing w:line="620" w:lineRule="exact"/>
        <w:jc w:val="center"/>
        <w:rPr>
          <w:rFonts w:hint="eastAsia"/>
          <w:b/>
          <w:sz w:val="44"/>
          <w:szCs w:val="44"/>
        </w:rPr>
      </w:pPr>
    </w:p>
    <w:p w:rsidR="00456BF3" w:rsidRDefault="00456BF3" w:rsidP="00456BF3">
      <w:pPr>
        <w:spacing w:line="620" w:lineRule="exact"/>
        <w:jc w:val="center"/>
        <w:rPr>
          <w:rFonts w:ascii="仿宋_GB2312" w:eastAsia="仿宋_GB2312"/>
          <w:sz w:val="32"/>
          <w:szCs w:val="32"/>
        </w:rPr>
      </w:pPr>
      <w:r>
        <w:rPr>
          <w:rFonts w:hint="eastAsia"/>
          <w:b/>
          <w:sz w:val="44"/>
          <w:szCs w:val="44"/>
        </w:rPr>
        <w:t>提请假释建议书</w:t>
      </w:r>
    </w:p>
    <w:p w:rsidR="00456BF3" w:rsidRDefault="00456BF3" w:rsidP="00456BF3">
      <w:pPr>
        <w:spacing w:line="620" w:lineRule="exact"/>
        <w:jc w:val="center"/>
        <w:rPr>
          <w:rFonts w:ascii="仿宋_GB2312" w:eastAsia="仿宋_GB2312"/>
          <w:sz w:val="32"/>
          <w:szCs w:val="32"/>
        </w:rPr>
      </w:pPr>
      <w:r>
        <w:rPr>
          <w:rFonts w:ascii="仿宋_GB2312" w:eastAsia="仿宋_GB2312" w:hint="eastAsia"/>
          <w:sz w:val="32"/>
          <w:szCs w:val="32"/>
        </w:rPr>
        <w:t xml:space="preserve">                              </w:t>
      </w:r>
    </w:p>
    <w:p w:rsidR="00456BF3" w:rsidRDefault="00456BF3" w:rsidP="00602E09">
      <w:pPr>
        <w:spacing w:line="620" w:lineRule="exact"/>
        <w:ind w:firstLineChars="1300" w:firstLine="4160"/>
        <w:rPr>
          <w:rFonts w:ascii="仿宋_GB2312" w:eastAsia="仿宋_GB2312"/>
          <w:sz w:val="32"/>
          <w:szCs w:val="32"/>
        </w:rPr>
      </w:pPr>
      <w:r>
        <w:rPr>
          <w:rFonts w:ascii="仿宋_GB2312" w:eastAsia="仿宋_GB2312" w:hint="eastAsia"/>
          <w:sz w:val="32"/>
          <w:szCs w:val="32"/>
        </w:rPr>
        <w:t>（</w:t>
      </w:r>
      <w:r w:rsidR="00602E09">
        <w:rPr>
          <w:rFonts w:ascii="仿宋_GB2312" w:eastAsia="仿宋_GB2312" w:hint="eastAsia"/>
          <w:sz w:val="32"/>
          <w:szCs w:val="32"/>
        </w:rPr>
        <w:t>2025</w:t>
      </w:r>
      <w:r>
        <w:rPr>
          <w:rFonts w:ascii="仿宋_GB2312" w:eastAsia="仿宋_GB2312" w:hint="eastAsia"/>
          <w:sz w:val="32"/>
          <w:szCs w:val="32"/>
        </w:rPr>
        <w:t>）豫峡狱假字第</w:t>
      </w:r>
      <w:r w:rsidR="001C1504">
        <w:rPr>
          <w:rFonts w:ascii="仿宋_GB2312" w:eastAsia="仿宋_GB2312" w:hint="eastAsia"/>
          <w:color w:val="FF0000"/>
          <w:sz w:val="32"/>
          <w:szCs w:val="32"/>
        </w:rPr>
        <w:t>14</w:t>
      </w:r>
      <w:r>
        <w:rPr>
          <w:rFonts w:ascii="仿宋_GB2312" w:eastAsia="仿宋_GB2312" w:hint="eastAsia"/>
          <w:sz w:val="32"/>
          <w:szCs w:val="32"/>
        </w:rPr>
        <w:t>号</w:t>
      </w:r>
    </w:p>
    <w:p w:rsidR="00540070" w:rsidRDefault="00540070" w:rsidP="00540070">
      <w:pPr>
        <w:spacing w:line="620" w:lineRule="exact"/>
        <w:ind w:firstLineChars="1300" w:firstLine="4108"/>
        <w:rPr>
          <w:rFonts w:ascii="仿宋_GB2312" w:eastAsia="仿宋_GB2312" w:hAnsi="宋体"/>
          <w:spacing w:val="-2"/>
          <w:sz w:val="32"/>
          <w:szCs w:val="32"/>
        </w:rPr>
      </w:pPr>
    </w:p>
    <w:p w:rsidR="006F4BA0" w:rsidRDefault="006F4BA0" w:rsidP="006F4BA0">
      <w:pPr>
        <w:spacing w:line="620" w:lineRule="exact"/>
        <w:ind w:firstLineChars="200" w:firstLine="632"/>
        <w:rPr>
          <w:rFonts w:ascii="仿宋_GB2312" w:eastAsia="仿宋_GB2312" w:hAnsi="仿宋_GB2312" w:cs="仿宋_GB2312"/>
          <w:spacing w:val="-2"/>
          <w:sz w:val="32"/>
          <w:szCs w:val="32"/>
        </w:rPr>
      </w:pPr>
      <w:r w:rsidRPr="006F4BA0">
        <w:rPr>
          <w:rFonts w:ascii="仿宋_GB2312" w:eastAsia="仿宋_GB2312" w:hAnsi="仿宋_GB2312" w:cs="仿宋_GB2312" w:hint="eastAsia"/>
          <w:spacing w:val="-2"/>
          <w:sz w:val="32"/>
          <w:szCs w:val="32"/>
        </w:rPr>
        <w:t>罪犯李洋洋，男，1991年7月12日出生，汉族，身份证号码：411282199107122352，家住河南省灵宝市尹庄镇留村1组280号。因犯以危险方法危害公共安全罪经河南省卢氏县人民法院于2023年11月10日以（2023）豫1224刑初110号刑事判决书判处有期徒刑三年，附加刑：无。原判刑期自2023年10月24日起至2026年10月15日止。于2023年12月26日送入我狱服刑改造，服刑期间执行刑期变动情况：无。现余刑:</w:t>
      </w:r>
      <w:r w:rsidR="00723E06">
        <w:rPr>
          <w:rFonts w:ascii="仿宋_GB2312" w:eastAsia="仿宋_GB2312" w:hAnsi="仿宋_GB2312" w:cs="仿宋_GB2312" w:hint="eastAsia"/>
          <w:spacing w:val="-2"/>
          <w:sz w:val="32"/>
          <w:szCs w:val="32"/>
        </w:rPr>
        <w:t>11个月</w:t>
      </w:r>
      <w:bookmarkStart w:id="0" w:name="_GoBack"/>
      <w:bookmarkEnd w:id="0"/>
      <w:r w:rsidRPr="006F4BA0">
        <w:rPr>
          <w:rFonts w:ascii="仿宋_GB2312" w:eastAsia="仿宋_GB2312" w:hAnsi="仿宋_GB2312" w:cs="仿宋_GB2312" w:hint="eastAsia"/>
          <w:spacing w:val="-2"/>
          <w:sz w:val="32"/>
          <w:szCs w:val="32"/>
        </w:rPr>
        <w:t>。</w:t>
      </w:r>
    </w:p>
    <w:p w:rsidR="00456BF3" w:rsidRDefault="00456BF3" w:rsidP="006F4BA0">
      <w:pPr>
        <w:spacing w:line="6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该犯在近期</w:t>
      </w:r>
      <w:r>
        <w:rPr>
          <w:rFonts w:ascii="仿宋_GB2312" w:eastAsia="仿宋_GB2312" w:hAnsi="仿宋_GB2312" w:cs="仿宋_GB2312" w:hint="eastAsia"/>
          <w:spacing w:val="-4"/>
          <w:sz w:val="32"/>
          <w:szCs w:val="32"/>
        </w:rPr>
        <w:t>确有悔改表现，</w:t>
      </w:r>
      <w:r>
        <w:rPr>
          <w:rFonts w:ascii="仿宋_GB2312" w:eastAsia="仿宋_GB2312" w:hAnsi="仿宋_GB2312" w:cs="仿宋_GB2312" w:hint="eastAsia"/>
          <w:sz w:val="32"/>
          <w:szCs w:val="32"/>
        </w:rPr>
        <w:t>具体事实如下：</w:t>
      </w:r>
    </w:p>
    <w:p w:rsidR="006F4BA0" w:rsidRPr="006F4BA0" w:rsidRDefault="006F4BA0" w:rsidP="006F4BA0">
      <w:pPr>
        <w:spacing w:line="560" w:lineRule="exact"/>
        <w:ind w:firstLineChars="200" w:firstLine="640"/>
        <w:rPr>
          <w:rFonts w:ascii="仿宋_GB2312" w:eastAsia="仿宋_GB2312"/>
          <w:sz w:val="32"/>
        </w:rPr>
      </w:pPr>
      <w:r w:rsidRPr="006F4BA0">
        <w:rPr>
          <w:rFonts w:ascii="仿宋_GB2312" w:eastAsia="仿宋_GB2312" w:hint="eastAsia"/>
          <w:sz w:val="32"/>
        </w:rPr>
        <w:t>该犯在日常改造中，能够认罪悔罪，服从管理，遵规守纪，严格落实行为规范，积极参加学习和劳动，考核期内获得表扬奖励2次（2024年10月、2025年4月）。</w:t>
      </w:r>
    </w:p>
    <w:p w:rsidR="006F4BA0" w:rsidRDefault="006F4BA0" w:rsidP="006F4BA0">
      <w:pPr>
        <w:spacing w:line="560" w:lineRule="exact"/>
        <w:ind w:firstLineChars="200" w:firstLine="640"/>
        <w:rPr>
          <w:rFonts w:ascii="仿宋_GB2312" w:eastAsia="仿宋_GB2312"/>
          <w:sz w:val="32"/>
        </w:rPr>
      </w:pPr>
      <w:r w:rsidRPr="006F4BA0">
        <w:rPr>
          <w:rFonts w:ascii="仿宋_GB2312" w:eastAsia="仿宋_GB2312" w:hint="eastAsia"/>
          <w:sz w:val="32"/>
        </w:rPr>
        <w:t>该犯能够积极参加“三课”学习，按时完成作业，阅读各类健康有益书刊。2024年上半年思想课考试成绩为80.8分、文化课为非入学、技术课考试成绩为87.2分；2024年下半年思想课考试成绩为76分、文化课为非入学、技术课考试成绩为95分；2025年上半年思想课考试成绩为88分、文化课为非入学、技术课考试成绩为93分。</w:t>
      </w:r>
    </w:p>
    <w:p w:rsidR="006F4BA0" w:rsidRDefault="006F4BA0" w:rsidP="006F4BA0">
      <w:pPr>
        <w:spacing w:line="620" w:lineRule="exact"/>
        <w:ind w:firstLineChars="200" w:firstLine="640"/>
        <w:rPr>
          <w:rFonts w:ascii="仿宋_GB2312" w:eastAsia="仿宋_GB2312"/>
          <w:sz w:val="32"/>
        </w:rPr>
      </w:pPr>
      <w:r w:rsidRPr="006F4BA0">
        <w:rPr>
          <w:rFonts w:ascii="仿宋_GB2312" w:eastAsia="仿宋_GB2312" w:hint="eastAsia"/>
          <w:sz w:val="32"/>
        </w:rPr>
        <w:t>劳动改造方面，该犯作为罪犯监督岗，能够认真负责，严格</w:t>
      </w:r>
      <w:r w:rsidRPr="006F4BA0">
        <w:rPr>
          <w:rFonts w:ascii="仿宋_GB2312" w:eastAsia="仿宋_GB2312" w:hint="eastAsia"/>
          <w:sz w:val="32"/>
        </w:rPr>
        <w:lastRenderedPageBreak/>
        <w:t>履行监督岗职责，认真完成罪犯监督任务，坚持原则，对罪犯违规违纪现象能及时制止，表现较好。</w:t>
      </w:r>
    </w:p>
    <w:p w:rsidR="006F4BA0" w:rsidRDefault="006F4BA0" w:rsidP="006F4BA0">
      <w:pPr>
        <w:spacing w:line="620" w:lineRule="exact"/>
        <w:ind w:firstLineChars="200" w:firstLine="640"/>
        <w:rPr>
          <w:rFonts w:ascii="仿宋_GB2312" w:eastAsia="仿宋_GB2312" w:hAnsi="Calibri"/>
          <w:color w:val="FF0000"/>
          <w:sz w:val="32"/>
          <w:szCs w:val="32"/>
        </w:rPr>
      </w:pPr>
      <w:r w:rsidRPr="006F4BA0">
        <w:rPr>
          <w:rFonts w:ascii="仿宋_GB2312" w:eastAsia="仿宋_GB2312" w:hAnsi="Calibri" w:hint="eastAsia"/>
          <w:color w:val="FF0000"/>
          <w:sz w:val="32"/>
          <w:szCs w:val="32"/>
        </w:rPr>
        <w:t>该犯归案后能如实供述自己的犯罪事实，积极赔偿被害人经济损失，并取得被害人谅解。</w:t>
      </w:r>
    </w:p>
    <w:p w:rsidR="006F4BA0" w:rsidRDefault="006F4BA0" w:rsidP="006F4BA0">
      <w:pPr>
        <w:pStyle w:val="a4"/>
        <w:spacing w:line="620" w:lineRule="exact"/>
        <w:ind w:firstLineChars="200" w:firstLine="640"/>
        <w:rPr>
          <w:rFonts w:hAnsi="仿宋_GB2312" w:cs="仿宋_GB2312"/>
        </w:rPr>
      </w:pPr>
      <w:r w:rsidRPr="006F4BA0">
        <w:rPr>
          <w:rFonts w:hAnsi="仿宋_GB2312" w:cs="仿宋_GB2312" w:hint="eastAsia"/>
        </w:rPr>
        <w:t>该犯</w:t>
      </w:r>
      <w:r>
        <w:rPr>
          <w:rFonts w:hAnsi="仿宋_GB2312" w:cs="仿宋_GB2312" w:hint="eastAsia"/>
        </w:rPr>
        <w:t>无财产性判项。</w:t>
      </w:r>
    </w:p>
    <w:p w:rsidR="006F4BA0" w:rsidRPr="006F4BA0" w:rsidRDefault="006F4BA0" w:rsidP="006F4BA0">
      <w:pPr>
        <w:pStyle w:val="a4"/>
        <w:spacing w:line="620" w:lineRule="exact"/>
        <w:ind w:firstLineChars="200" w:firstLine="640"/>
        <w:rPr>
          <w:rFonts w:hAnsi="仿宋_GB2312" w:cs="仿宋_GB2312"/>
        </w:rPr>
      </w:pPr>
      <w:r w:rsidRPr="006F4BA0">
        <w:rPr>
          <w:rFonts w:hAnsi="仿宋_GB2312" w:cs="仿宋_GB2312" w:hint="eastAsia"/>
        </w:rPr>
        <w:t>根据监狱函请，该犯居住地社区矫正机关</w:t>
      </w:r>
      <w:r w:rsidRPr="006F4BA0">
        <w:rPr>
          <w:rFonts w:hAnsi="仿宋_GB2312" w:cs="仿宋_GB2312" w:hint="eastAsia"/>
          <w:color w:val="FF0000"/>
        </w:rPr>
        <w:t>灵宝市社区矫正管理局</w:t>
      </w:r>
      <w:r w:rsidRPr="006F4BA0">
        <w:rPr>
          <w:rFonts w:hAnsi="仿宋_GB2312" w:cs="仿宋_GB2312" w:hint="eastAsia"/>
        </w:rPr>
        <w:t>对该犯是否适用社区矫正进行了调查评估，并于2025年</w:t>
      </w:r>
      <w:r>
        <w:rPr>
          <w:rFonts w:hAnsi="仿宋_GB2312" w:cs="仿宋_GB2312" w:hint="eastAsia"/>
        </w:rPr>
        <w:t>7</w:t>
      </w:r>
      <w:r w:rsidRPr="006F4BA0">
        <w:rPr>
          <w:rFonts w:hAnsi="仿宋_GB2312" w:cs="仿宋_GB2312" w:hint="eastAsia"/>
        </w:rPr>
        <w:t>月</w:t>
      </w:r>
      <w:r>
        <w:rPr>
          <w:rFonts w:hAnsi="仿宋_GB2312" w:cs="仿宋_GB2312" w:hint="eastAsia"/>
        </w:rPr>
        <w:t>9</w:t>
      </w:r>
      <w:r w:rsidRPr="006F4BA0">
        <w:rPr>
          <w:rFonts w:hAnsi="仿宋_GB2312" w:cs="仿宋_GB2312" w:hint="eastAsia"/>
        </w:rPr>
        <w:t>日出具（2025）</w:t>
      </w:r>
      <w:r>
        <w:rPr>
          <w:rFonts w:hAnsi="仿宋_GB2312" w:cs="仿宋_GB2312" w:hint="eastAsia"/>
        </w:rPr>
        <w:t>灵</w:t>
      </w:r>
      <w:r w:rsidRPr="006F4BA0">
        <w:rPr>
          <w:rFonts w:hAnsi="仿宋_GB2312" w:cs="仿宋_GB2312" w:hint="eastAsia"/>
        </w:rPr>
        <w:t>矫调评字第</w:t>
      </w:r>
      <w:r>
        <w:rPr>
          <w:rFonts w:hAnsi="仿宋_GB2312" w:cs="仿宋_GB2312" w:hint="eastAsia"/>
        </w:rPr>
        <w:t>75</w:t>
      </w:r>
      <w:r w:rsidRPr="006F4BA0">
        <w:rPr>
          <w:rFonts w:hAnsi="仿宋_GB2312" w:cs="仿宋_GB2312" w:hint="eastAsia"/>
        </w:rPr>
        <w:t>号调查评估意见书，其评估意见为：“</w:t>
      </w:r>
      <w:r>
        <w:rPr>
          <w:rFonts w:hAnsi="仿宋_GB2312" w:cs="仿宋_GB2312" w:hint="eastAsia"/>
        </w:rPr>
        <w:t>李洋洋社区危险性小，适宜社区矫正</w:t>
      </w:r>
      <w:r w:rsidRPr="006F4BA0">
        <w:rPr>
          <w:rFonts w:hAnsi="仿宋_GB2312" w:cs="仿宋_GB2312" w:hint="eastAsia"/>
        </w:rPr>
        <w:t>。”</w:t>
      </w:r>
    </w:p>
    <w:p w:rsidR="00456BF3" w:rsidRDefault="006F4BA0" w:rsidP="006F4BA0">
      <w:pPr>
        <w:pStyle w:val="a4"/>
        <w:spacing w:line="620" w:lineRule="exact"/>
        <w:ind w:firstLineChars="200" w:firstLine="640"/>
        <w:rPr>
          <w:rFonts w:hAnsi="仿宋_GB2312" w:cs="仿宋_GB2312"/>
        </w:rPr>
      </w:pPr>
      <w:r w:rsidRPr="006F4BA0">
        <w:rPr>
          <w:rFonts w:hAnsi="仿宋_GB2312" w:cs="仿宋_GB2312" w:hint="eastAsia"/>
        </w:rPr>
        <w:t>为此，根据《中华人民共和国监狱法》第三十二条、《中华人民共和国刑法》第八十一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sidRPr="006F4BA0">
        <w:rPr>
          <w:rFonts w:hAnsi="仿宋_GB2312" w:cs="仿宋_GB2312" w:hint="eastAsia"/>
          <w:color w:val="FF0000"/>
        </w:rPr>
        <w:t>李洋洋</w:t>
      </w:r>
      <w:r w:rsidRPr="006F4BA0">
        <w:rPr>
          <w:rFonts w:hAnsi="仿宋_GB2312" w:cs="仿宋_GB2312" w:hint="eastAsia"/>
        </w:rPr>
        <w:t>予以假释。特提请裁定。</w:t>
      </w:r>
    </w:p>
    <w:p w:rsidR="00456BF3" w:rsidRDefault="00456BF3" w:rsidP="00456BF3">
      <w:pPr>
        <w:pStyle w:val="a4"/>
        <w:spacing w:line="620" w:lineRule="exact"/>
        <w:ind w:firstLineChars="200" w:firstLine="640"/>
        <w:rPr>
          <w:rFonts w:hAnsi="仿宋_GB2312" w:cs="仿宋_GB2312"/>
        </w:rPr>
      </w:pPr>
      <w:r>
        <w:rPr>
          <w:rFonts w:hAnsi="仿宋_GB2312" w:cs="仿宋_GB2312" w:hint="eastAsia"/>
        </w:rPr>
        <w:t>此致</w:t>
      </w:r>
    </w:p>
    <w:p w:rsidR="00456BF3" w:rsidRPr="00571C1D" w:rsidRDefault="00456BF3" w:rsidP="00571C1D">
      <w:pPr>
        <w:pStyle w:val="a3"/>
        <w:spacing w:line="620" w:lineRule="exact"/>
        <w:ind w:leftChars="0" w:left="0"/>
        <w:rPr>
          <w:rFonts w:hAnsi="仿宋_GB2312" w:cs="仿宋_GB2312"/>
        </w:rPr>
      </w:pPr>
      <w:r>
        <w:rPr>
          <w:rFonts w:hAnsi="仿宋_GB2312" w:cs="仿宋_GB2312" w:hint="eastAsia"/>
        </w:rPr>
        <w:t>三门峡市中级人民法院</w:t>
      </w:r>
    </w:p>
    <w:p w:rsidR="00456BF3" w:rsidRDefault="00456BF3" w:rsidP="00456BF3">
      <w:pPr>
        <w:pStyle w:val="a3"/>
        <w:spacing w:line="620" w:lineRule="exact"/>
        <w:ind w:leftChars="0" w:left="0" w:firstLineChars="1600" w:firstLine="5120"/>
        <w:rPr>
          <w:rFonts w:hAnsi="仿宋_GB2312" w:cs="仿宋_GB2312"/>
        </w:rPr>
      </w:pPr>
    </w:p>
    <w:p w:rsidR="00456BF3" w:rsidRDefault="00456BF3" w:rsidP="00456BF3">
      <w:pPr>
        <w:pStyle w:val="a3"/>
        <w:spacing w:line="620" w:lineRule="exact"/>
        <w:ind w:leftChars="0"/>
        <w:jc w:val="center"/>
        <w:rPr>
          <w:rFonts w:hAnsi="仿宋_GB2312" w:cs="仿宋_GB2312"/>
        </w:rPr>
      </w:pPr>
      <w:r>
        <w:rPr>
          <w:rFonts w:hAnsi="仿宋_GB2312" w:cs="仿宋_GB2312" w:hint="eastAsia"/>
        </w:rPr>
        <w:t xml:space="preserve">          </w:t>
      </w:r>
      <w:r w:rsidR="003643B9">
        <w:rPr>
          <w:rFonts w:hAnsi="仿宋_GB2312" w:cs="仿宋_GB2312" w:hint="eastAsia"/>
        </w:rPr>
        <w:t xml:space="preserve">                       </w:t>
      </w:r>
      <w:r w:rsidR="00602E09">
        <w:rPr>
          <w:rFonts w:hAnsi="仿宋_GB2312" w:cs="仿宋_GB2312" w:hint="eastAsia"/>
        </w:rPr>
        <w:t>2025</w:t>
      </w:r>
      <w:r>
        <w:rPr>
          <w:rFonts w:hAnsi="仿宋_GB2312" w:cs="仿宋_GB2312" w:hint="eastAsia"/>
        </w:rPr>
        <w:t>年</w:t>
      </w:r>
      <w:r w:rsidR="001C1504">
        <w:rPr>
          <w:rFonts w:hAnsi="仿宋_GB2312" w:cs="仿宋_GB2312" w:hint="eastAsia"/>
        </w:rPr>
        <w:t>10</w:t>
      </w:r>
      <w:r>
        <w:rPr>
          <w:rFonts w:hAnsi="仿宋_GB2312" w:cs="仿宋_GB2312" w:hint="eastAsia"/>
        </w:rPr>
        <w:t>月</w:t>
      </w:r>
      <w:r w:rsidR="001C1504">
        <w:rPr>
          <w:rFonts w:hAnsi="仿宋_GB2312" w:cs="仿宋_GB2312" w:hint="eastAsia"/>
        </w:rPr>
        <w:t>28</w:t>
      </w:r>
      <w:r>
        <w:rPr>
          <w:rFonts w:hAnsi="仿宋_GB2312" w:cs="仿宋_GB2312" w:hint="eastAsia"/>
        </w:rPr>
        <w:t>日</w:t>
      </w:r>
    </w:p>
    <w:p w:rsidR="00456BF3" w:rsidRDefault="00456BF3" w:rsidP="00456BF3">
      <w:pPr>
        <w:pStyle w:val="a3"/>
        <w:spacing w:line="620" w:lineRule="exact"/>
        <w:ind w:leftChars="0" w:left="0"/>
        <w:rPr>
          <w:rFonts w:hAnsi="仿宋_GB2312" w:cs="仿宋_GB2312"/>
        </w:rPr>
      </w:pPr>
    </w:p>
    <w:p w:rsidR="00456BF3" w:rsidRDefault="00456BF3" w:rsidP="00456BF3">
      <w:pPr>
        <w:pStyle w:val="a3"/>
        <w:spacing w:line="620" w:lineRule="exact"/>
        <w:ind w:leftChars="0" w:left="0"/>
        <w:rPr>
          <w:rFonts w:hAnsi="仿宋_GB2312" w:cs="仿宋_GB2312"/>
        </w:rPr>
      </w:pPr>
      <w:r>
        <w:rPr>
          <w:rFonts w:hAnsi="仿宋_GB2312" w:cs="仿宋_GB2312" w:hint="eastAsia"/>
        </w:rPr>
        <w:t>抄送：三门峡市人民检察院</w:t>
      </w:r>
    </w:p>
    <w:p w:rsidR="00E9160C" w:rsidRPr="00456BF3" w:rsidRDefault="00E9160C"/>
    <w:sectPr w:rsidR="00E9160C" w:rsidRPr="00456BF3" w:rsidSect="006F4BA0">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515B" w:rsidRDefault="00F6515B" w:rsidP="0059710F">
      <w:r>
        <w:separator/>
      </w:r>
    </w:p>
  </w:endnote>
  <w:endnote w:type="continuationSeparator" w:id="0">
    <w:p w:rsidR="00F6515B" w:rsidRDefault="00F6515B" w:rsidP="005971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515B" w:rsidRDefault="00F6515B" w:rsidP="0059710F">
      <w:r>
        <w:separator/>
      </w:r>
    </w:p>
  </w:footnote>
  <w:footnote w:type="continuationSeparator" w:id="0">
    <w:p w:rsidR="00F6515B" w:rsidRDefault="00F6515B" w:rsidP="005971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5F4"/>
    <w:rsid w:val="0008623B"/>
    <w:rsid w:val="001C1504"/>
    <w:rsid w:val="003643B9"/>
    <w:rsid w:val="00456BF3"/>
    <w:rsid w:val="004935F4"/>
    <w:rsid w:val="00540070"/>
    <w:rsid w:val="00571C1D"/>
    <w:rsid w:val="0059710F"/>
    <w:rsid w:val="005B2B79"/>
    <w:rsid w:val="00602E09"/>
    <w:rsid w:val="006A4D8F"/>
    <w:rsid w:val="006F4BA0"/>
    <w:rsid w:val="00723E06"/>
    <w:rsid w:val="00771960"/>
    <w:rsid w:val="00801898"/>
    <w:rsid w:val="00887670"/>
    <w:rsid w:val="008D0367"/>
    <w:rsid w:val="00912A75"/>
    <w:rsid w:val="00AC03EC"/>
    <w:rsid w:val="00BD69F1"/>
    <w:rsid w:val="00CE12BE"/>
    <w:rsid w:val="00E9160C"/>
    <w:rsid w:val="00F11119"/>
    <w:rsid w:val="00F651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6BF3"/>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Char"/>
    <w:semiHidden/>
    <w:unhideWhenUsed/>
    <w:rsid w:val="00456BF3"/>
    <w:pPr>
      <w:ind w:leftChars="2100" w:left="100"/>
    </w:pPr>
    <w:rPr>
      <w:rFonts w:ascii="仿宋_GB2312" w:eastAsia="仿宋_GB2312"/>
      <w:sz w:val="32"/>
      <w:szCs w:val="32"/>
    </w:rPr>
  </w:style>
  <w:style w:type="character" w:customStyle="1" w:styleId="Char">
    <w:name w:val="结束语 Char"/>
    <w:basedOn w:val="a0"/>
    <w:link w:val="a3"/>
    <w:semiHidden/>
    <w:rsid w:val="00456BF3"/>
    <w:rPr>
      <w:rFonts w:ascii="仿宋_GB2312" w:eastAsia="仿宋_GB2312" w:hAnsi="Times New Roman" w:cs="Times New Roman"/>
      <w:sz w:val="32"/>
      <w:szCs w:val="32"/>
    </w:rPr>
  </w:style>
  <w:style w:type="paragraph" w:styleId="a4">
    <w:name w:val="Salutation"/>
    <w:basedOn w:val="a"/>
    <w:next w:val="a"/>
    <w:link w:val="Char0"/>
    <w:semiHidden/>
    <w:unhideWhenUsed/>
    <w:rsid w:val="00456BF3"/>
    <w:rPr>
      <w:rFonts w:ascii="仿宋_GB2312" w:eastAsia="仿宋_GB2312"/>
      <w:sz w:val="32"/>
      <w:szCs w:val="32"/>
    </w:rPr>
  </w:style>
  <w:style w:type="character" w:customStyle="1" w:styleId="Char0">
    <w:name w:val="称呼 Char"/>
    <w:basedOn w:val="a0"/>
    <w:link w:val="a4"/>
    <w:semiHidden/>
    <w:rsid w:val="00456BF3"/>
    <w:rPr>
      <w:rFonts w:ascii="仿宋_GB2312" w:eastAsia="仿宋_GB2312" w:hAnsi="Times New Roman" w:cs="Times New Roman"/>
      <w:sz w:val="32"/>
      <w:szCs w:val="32"/>
    </w:rPr>
  </w:style>
  <w:style w:type="paragraph" w:styleId="a5">
    <w:name w:val="header"/>
    <w:basedOn w:val="a"/>
    <w:link w:val="Char1"/>
    <w:uiPriority w:val="99"/>
    <w:unhideWhenUsed/>
    <w:rsid w:val="0059710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59710F"/>
    <w:rPr>
      <w:rFonts w:ascii="Times New Roman" w:eastAsia="宋体" w:hAnsi="Times New Roman" w:cs="Times New Roman"/>
      <w:sz w:val="18"/>
      <w:szCs w:val="18"/>
    </w:rPr>
  </w:style>
  <w:style w:type="paragraph" w:styleId="a6">
    <w:name w:val="footer"/>
    <w:basedOn w:val="a"/>
    <w:link w:val="Char2"/>
    <w:uiPriority w:val="99"/>
    <w:unhideWhenUsed/>
    <w:rsid w:val="0059710F"/>
    <w:pPr>
      <w:tabs>
        <w:tab w:val="center" w:pos="4153"/>
        <w:tab w:val="right" w:pos="8306"/>
      </w:tabs>
      <w:snapToGrid w:val="0"/>
      <w:jc w:val="left"/>
    </w:pPr>
    <w:rPr>
      <w:sz w:val="18"/>
      <w:szCs w:val="18"/>
    </w:rPr>
  </w:style>
  <w:style w:type="character" w:customStyle="1" w:styleId="Char2">
    <w:name w:val="页脚 Char"/>
    <w:basedOn w:val="a0"/>
    <w:link w:val="a6"/>
    <w:uiPriority w:val="99"/>
    <w:rsid w:val="0059710F"/>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6BF3"/>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Char"/>
    <w:semiHidden/>
    <w:unhideWhenUsed/>
    <w:rsid w:val="00456BF3"/>
    <w:pPr>
      <w:ind w:leftChars="2100" w:left="100"/>
    </w:pPr>
    <w:rPr>
      <w:rFonts w:ascii="仿宋_GB2312" w:eastAsia="仿宋_GB2312"/>
      <w:sz w:val="32"/>
      <w:szCs w:val="32"/>
    </w:rPr>
  </w:style>
  <w:style w:type="character" w:customStyle="1" w:styleId="Char">
    <w:name w:val="结束语 Char"/>
    <w:basedOn w:val="a0"/>
    <w:link w:val="a3"/>
    <w:semiHidden/>
    <w:rsid w:val="00456BF3"/>
    <w:rPr>
      <w:rFonts w:ascii="仿宋_GB2312" w:eastAsia="仿宋_GB2312" w:hAnsi="Times New Roman" w:cs="Times New Roman"/>
      <w:sz w:val="32"/>
      <w:szCs w:val="32"/>
    </w:rPr>
  </w:style>
  <w:style w:type="paragraph" w:styleId="a4">
    <w:name w:val="Salutation"/>
    <w:basedOn w:val="a"/>
    <w:next w:val="a"/>
    <w:link w:val="Char0"/>
    <w:semiHidden/>
    <w:unhideWhenUsed/>
    <w:rsid w:val="00456BF3"/>
    <w:rPr>
      <w:rFonts w:ascii="仿宋_GB2312" w:eastAsia="仿宋_GB2312"/>
      <w:sz w:val="32"/>
      <w:szCs w:val="32"/>
    </w:rPr>
  </w:style>
  <w:style w:type="character" w:customStyle="1" w:styleId="Char0">
    <w:name w:val="称呼 Char"/>
    <w:basedOn w:val="a0"/>
    <w:link w:val="a4"/>
    <w:semiHidden/>
    <w:rsid w:val="00456BF3"/>
    <w:rPr>
      <w:rFonts w:ascii="仿宋_GB2312" w:eastAsia="仿宋_GB2312" w:hAnsi="Times New Roman" w:cs="Times New Roman"/>
      <w:sz w:val="32"/>
      <w:szCs w:val="32"/>
    </w:rPr>
  </w:style>
  <w:style w:type="paragraph" w:styleId="a5">
    <w:name w:val="header"/>
    <w:basedOn w:val="a"/>
    <w:link w:val="Char1"/>
    <w:uiPriority w:val="99"/>
    <w:unhideWhenUsed/>
    <w:rsid w:val="0059710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59710F"/>
    <w:rPr>
      <w:rFonts w:ascii="Times New Roman" w:eastAsia="宋体" w:hAnsi="Times New Roman" w:cs="Times New Roman"/>
      <w:sz w:val="18"/>
      <w:szCs w:val="18"/>
    </w:rPr>
  </w:style>
  <w:style w:type="paragraph" w:styleId="a6">
    <w:name w:val="footer"/>
    <w:basedOn w:val="a"/>
    <w:link w:val="Char2"/>
    <w:uiPriority w:val="99"/>
    <w:unhideWhenUsed/>
    <w:rsid w:val="0059710F"/>
    <w:pPr>
      <w:tabs>
        <w:tab w:val="center" w:pos="4153"/>
        <w:tab w:val="right" w:pos="8306"/>
      </w:tabs>
      <w:snapToGrid w:val="0"/>
      <w:jc w:val="left"/>
    </w:pPr>
    <w:rPr>
      <w:sz w:val="18"/>
      <w:szCs w:val="18"/>
    </w:rPr>
  </w:style>
  <w:style w:type="character" w:customStyle="1" w:styleId="Char2">
    <w:name w:val="页脚 Char"/>
    <w:basedOn w:val="a0"/>
    <w:link w:val="a6"/>
    <w:uiPriority w:val="99"/>
    <w:rsid w:val="0059710F"/>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8770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152</Words>
  <Characters>870</Characters>
  <Application>Microsoft Office Word</Application>
  <DocSecurity>0</DocSecurity>
  <Lines>7</Lines>
  <Paragraphs>2</Paragraphs>
  <ScaleCrop>false</ScaleCrop>
  <Company>微软中国</Company>
  <LinksUpToDate>false</LinksUpToDate>
  <CharactersWithSpaces>1020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16</cp:revision>
  <dcterms:created xsi:type="dcterms:W3CDTF">2025-01-11T08:39:00Z</dcterms:created>
  <dcterms:modified xsi:type="dcterms:W3CDTF">2025-10-27T08:29:00Z</dcterms:modified>
</cp:coreProperties>
</file>